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851901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82905">
        <w:rPr>
          <w:rFonts w:cs="Simplified Arabic" w:hint="cs"/>
          <w:b/>
          <w:bCs/>
          <w:sz w:val="40"/>
          <w:szCs w:val="40"/>
          <w:rtl/>
        </w:rPr>
        <w:t>الثاني</w:t>
      </w:r>
      <w:r w:rsidR="00851901"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851901">
        <w:rPr>
          <w:rFonts w:cs="Simplified Arabic" w:hint="cs"/>
          <w:b/>
          <w:bCs/>
          <w:sz w:val="40"/>
          <w:szCs w:val="40"/>
          <w:rtl/>
        </w:rPr>
        <w:t>والثالث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 w:rsidR="00F3312F">
        <w:rPr>
          <w:rFonts w:cs="Simplified Arabic" w:hint="cs"/>
          <w:b/>
          <w:bCs/>
          <w:sz w:val="40"/>
          <w:szCs w:val="40"/>
          <w:rtl/>
        </w:rPr>
        <w:t>2014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851901" w:rsidRPr="00DB39E2" w:rsidRDefault="00851901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397D5C" w:rsidP="001021E3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      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كانون </w:t>
      </w:r>
      <w:proofErr w:type="spellStart"/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أول/ديسمبر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5566D9">
        <w:rPr>
          <w:rFonts w:cs="Simplified Arabic" w:hint="cs"/>
          <w:b/>
          <w:bCs/>
          <w:color w:val="000000"/>
          <w:sz w:val="28"/>
          <w:szCs w:val="28"/>
          <w:rtl/>
        </w:rPr>
        <w:t>201</w:t>
      </w:r>
      <w:r w:rsidR="00345718">
        <w:rPr>
          <w:rFonts w:cs="Simplified Arabic" w:hint="cs"/>
          <w:b/>
          <w:bCs/>
          <w:color w:val="000000"/>
          <w:sz w:val="28"/>
          <w:szCs w:val="28"/>
          <w:rtl/>
        </w:rPr>
        <w:t>4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EA44A8">
      <w:pPr>
        <w:rPr>
          <w:rFonts w:cs="Simplified Arabic"/>
          <w:rtl/>
        </w:rPr>
      </w:pPr>
      <w:r w:rsidRPr="00EA44A8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DE267D" w:rsidRDefault="00DE267D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F4049E" w:rsidRDefault="00F4049E">
      <w:pPr>
        <w:jc w:val="lowKashida"/>
        <w:rPr>
          <w:rFonts w:cs="Simplified Arabic"/>
          <w:rtl/>
        </w:rPr>
      </w:pPr>
    </w:p>
    <w:p w:rsidR="00F4049E" w:rsidRPr="00DB39E2" w:rsidRDefault="00F4049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DF4114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proofErr w:type="spellStart"/>
      <w:r w:rsidR="00DF4114">
        <w:rPr>
          <w:rFonts w:hAnsi="Symbol" w:cs="Simplified Arabic" w:hint="cs"/>
          <w:color w:val="000000"/>
          <w:rtl/>
        </w:rPr>
        <w:t>صفر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DF4114">
        <w:rPr>
          <w:rFonts w:cs="Simplified Arabic" w:hint="cs"/>
          <w:color w:val="000000"/>
          <w:rtl/>
        </w:rPr>
        <w:t>6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 w:rsidR="00DF4114">
        <w:rPr>
          <w:rFonts w:hAnsi="Symbol" w:cs="Simplified Arabic" w:hint="cs"/>
          <w:color w:val="000000"/>
          <w:rtl/>
        </w:rPr>
        <w:t xml:space="preserve">كانون </w:t>
      </w:r>
      <w:proofErr w:type="spellStart"/>
      <w:r w:rsidR="00DF4114">
        <w:rPr>
          <w:rFonts w:hAnsi="Symbol" w:cs="Simplified Arabic" w:hint="cs"/>
          <w:color w:val="000000"/>
          <w:rtl/>
        </w:rPr>
        <w:t>أول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201</w:t>
      </w:r>
      <w:r w:rsidR="00345718">
        <w:rPr>
          <w:rFonts w:cs="Simplified Arabic" w:hint="cs"/>
          <w:color w:val="000000"/>
          <w:rtl/>
        </w:rPr>
        <w:t>4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182905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223B55">
        <w:rPr>
          <w:rFonts w:cs="Simplified Arabic" w:hint="cs"/>
          <w:b/>
          <w:bCs/>
          <w:sz w:val="24"/>
          <w:szCs w:val="24"/>
          <w:rtl/>
        </w:rPr>
        <w:t>2014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182905">
        <w:rPr>
          <w:rFonts w:cs="Simplified Arabic" w:hint="cs"/>
          <w:i/>
          <w:iCs/>
          <w:sz w:val="24"/>
          <w:szCs w:val="24"/>
          <w:rtl/>
        </w:rPr>
        <w:t>الثاني</w:t>
      </w:r>
      <w:r w:rsidR="00851901">
        <w:rPr>
          <w:rFonts w:cs="Simplified Arabic" w:hint="cs"/>
          <w:i/>
          <w:iCs/>
          <w:sz w:val="24"/>
          <w:szCs w:val="24"/>
          <w:rtl/>
        </w:rPr>
        <w:t xml:space="preserve"> والثالث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F3312F">
        <w:rPr>
          <w:rFonts w:cs="Simplified Arabic" w:hint="cs"/>
          <w:i/>
          <w:iCs/>
          <w:sz w:val="24"/>
          <w:szCs w:val="24"/>
          <w:rtl/>
        </w:rPr>
        <w:t>2014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182905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423FA3" w:rsidRPr="00916EA4">
              <w:rPr>
                <w:rFonts w:cs="Simplified Arabic" w:hint="cs"/>
                <w:b/>
                <w:bCs/>
                <w:rtl/>
              </w:rPr>
              <w:t>2090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447F7A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447F7A">
        <w:rPr>
          <w:rFonts w:cs="Simplified Arabic" w:hint="cs"/>
          <w:b/>
          <w:bCs/>
          <w:sz w:val="24"/>
          <w:szCs w:val="24"/>
          <w:rtl/>
        </w:rPr>
        <w:t>الثاني والثالث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3028A9">
        <w:rPr>
          <w:rFonts w:cs="Simplified Arabic" w:hint="cs"/>
          <w:b/>
          <w:bCs/>
          <w:sz w:val="24"/>
          <w:szCs w:val="24"/>
          <w:rtl/>
        </w:rPr>
        <w:t>2014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3028A9">
        <w:rPr>
          <w:rFonts w:cs="Simplified Arabic" w:hint="cs"/>
          <w:b/>
          <w:bCs/>
          <w:sz w:val="24"/>
          <w:szCs w:val="24"/>
          <w:rtl/>
        </w:rPr>
        <w:t>2014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>ل الرئيسية للجهاز     (</w:t>
      </w:r>
      <w:r w:rsidRPr="00DB39E2">
        <w:rPr>
          <w:b/>
          <w:bCs/>
        </w:rPr>
        <w:t>CFG</w:t>
      </w:r>
      <w:r w:rsidRPr="00DB39E2">
        <w:rPr>
          <w:b/>
          <w:bCs/>
          <w:rtl/>
        </w:rPr>
        <w:t>)</w:t>
      </w:r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Pr="00725AF3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بشير شبيطة</w:t>
      </w:r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2F1366" w:rsidP="00E43A19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</w:t>
      </w:r>
      <w:r w:rsidR="00E43A19">
        <w:rPr>
          <w:rFonts w:cs="Simplified Arabic" w:hint="cs"/>
          <w:sz w:val="24"/>
          <w:szCs w:val="24"/>
          <w:rtl/>
        </w:rPr>
        <w:t>ناية زيدان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F3312F" w:rsidRPr="00DB39E2" w:rsidRDefault="00F3312F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0040C0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37997">
              <w:rPr>
                <w:rFonts w:cs="Simplified Arabic" w:hint="cs"/>
                <w:sz w:val="24"/>
                <w:szCs w:val="24"/>
                <w:rtl/>
              </w:rPr>
              <w:t>اهداف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286" w:type="dxa"/>
        <w:jc w:val="center"/>
        <w:tblLayout w:type="fixed"/>
        <w:tblLook w:val="0000"/>
      </w:tblPr>
      <w:tblGrid>
        <w:gridCol w:w="1205"/>
        <w:gridCol w:w="7229"/>
        <w:gridCol w:w="852"/>
      </w:tblGrid>
      <w:tr w:rsidR="004B5A9A" w:rsidRPr="00F202BC" w:rsidTr="00591BFC">
        <w:trPr>
          <w:tblHeader/>
          <w:jc w:val="center"/>
        </w:trPr>
        <w:tc>
          <w:tcPr>
            <w:tcW w:w="1205" w:type="dxa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591BFC">
        <w:trPr>
          <w:tblHeader/>
          <w:jc w:val="center"/>
        </w:trPr>
        <w:tc>
          <w:tcPr>
            <w:tcW w:w="1205" w:type="dxa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trHeight w:val="905"/>
          <w:jc w:val="center"/>
        </w:trPr>
        <w:tc>
          <w:tcPr>
            <w:tcW w:w="1205" w:type="dxa"/>
          </w:tcPr>
          <w:p w:rsidR="005778E3" w:rsidRPr="00F202BC" w:rsidRDefault="005778E3" w:rsidP="009E14E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</w:tcPr>
          <w:p w:rsidR="005778E3" w:rsidRPr="00F202BC" w:rsidRDefault="005778E3" w:rsidP="00B564E2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 في    فلسطين    للفترة     1999     الى    الربع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B564E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2014 </w:t>
            </w:r>
          </w:p>
        </w:tc>
        <w:tc>
          <w:tcPr>
            <w:tcW w:w="852" w:type="dxa"/>
          </w:tcPr>
          <w:p w:rsidR="005778E3" w:rsidRPr="00F202BC" w:rsidRDefault="0022522A" w:rsidP="009E14E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591BFC">
        <w:trPr>
          <w:jc w:val="center"/>
        </w:trPr>
        <w:tc>
          <w:tcPr>
            <w:tcW w:w="8434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جداول الربع الثاني</w:t>
            </w:r>
            <w:r w:rsidR="00B564E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2014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852" w:type="dxa"/>
          </w:tcPr>
          <w:p w:rsidR="005778E3" w:rsidRPr="00F202BC" w:rsidRDefault="005778E3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1-1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1133BB" w:rsidRDefault="005778E3" w:rsidP="00E75E8F">
            <w:pPr>
              <w:bidi w:val="0"/>
              <w:jc w:val="right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الثاني 2014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1-2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F202BC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فلسطين  حسب  ملكية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  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الربع  الثاني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2014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1-3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284CBF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فلسطين   حسب   الجهة  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الثاني 2014        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1-4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1133BB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 فلسطين    للأبنية   الجديدة   حسب   فئة  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الثاني 2014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-5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F202BC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  فلسطين   للأبنية  الجديدة  حسب  مادة البناء للجدران الخارجية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الثاني 2014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1-6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1133BB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  فلسطين 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للأبنية   السكنية   حسب    وضع    البناء المرخص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الثاني 2014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1-7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F202BC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  للأبنية غير السكنية حسب استخدام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المبنى 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الثاني 2014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1-8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1133BB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الأبنـية الصادرة  في  فلسطين  للأسوار  فقط  حسب 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الثاني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            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  <w:p w:rsidR="005778E3" w:rsidRPr="00F202BC" w:rsidRDefault="005778E3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778E3" w:rsidRPr="00F202BC" w:rsidTr="00591BFC">
        <w:trPr>
          <w:gridAfter w:val="2"/>
          <w:wAfter w:w="8081" w:type="dxa"/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8434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جداول الربع الثالث</w:t>
            </w:r>
            <w:r w:rsidR="00B564E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2014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2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-1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F202BC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 حسب  استخدام  المبنى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الثالث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2-2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F202BC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  فلسطين  حسب  ملكية واستخدام  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الربع  الثالث 2014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2-3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E85A4B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فلسطين   حسب   الجهة   المانحة</w:t>
            </w:r>
            <w:r w:rsidR="00E85A4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واستخدام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E85A4B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الثالث 2014        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2-4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1133BB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 فلسطين    للأبنية   الجديدة   حسب   فئة  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الثالث 2014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2-5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201F53" w:rsidRDefault="005778E3" w:rsidP="00F202BC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فلسطين   للأبنية  الجديدة  حسب  مادة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البناء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للجدران الخارجية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الثالث </w:t>
            </w:r>
            <w:r w:rsidR="00201F53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2014</w:t>
            </w:r>
          </w:p>
          <w:p w:rsidR="005778E3" w:rsidRPr="00F202BC" w:rsidRDefault="005778E3" w:rsidP="00201F53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5778E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lastRenderedPageBreak/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2-6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1133BB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  فلسطين   للأبنية   السكنية   حسب    وضع    البناء 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الثالث 2014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201F53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01F5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2-7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1274E2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  للأبنية غير السكنية حسب استخدام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المبنى 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الثالث </w:t>
            </w:r>
            <w:r w:rsidR="001274E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</w:tcPr>
          <w:p w:rsidR="005778E3" w:rsidRPr="00F202BC" w:rsidRDefault="005778E3" w:rsidP="00B564E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564E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034A5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-</w:t>
            </w:r>
            <w:r w:rsidR="00B564E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F202BC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الأبنـية الصادرة  في  فلسطين  للأسوار  فقط  حسب 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</w:t>
            </w:r>
            <w:proofErr w:type="spellEnd"/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الثالث 2014         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74</w:t>
            </w: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C916C3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</w:t>
      </w:r>
      <w:proofErr w:type="spellStart"/>
      <w:r w:rsidRPr="00DB39E2">
        <w:rPr>
          <w:szCs w:val="24"/>
          <w:rtl/>
        </w:rPr>
        <w:t>الصادرة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والمساحات </w:t>
      </w:r>
      <w:proofErr w:type="spellStart"/>
      <w:r w:rsidRPr="00DB39E2">
        <w:rPr>
          <w:szCs w:val="24"/>
          <w:rtl/>
        </w:rPr>
        <w:t>المرخصة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وعدد الوحدات السكنية المرخصة </w:t>
      </w:r>
      <w:proofErr w:type="spellStart"/>
      <w:r w:rsidRPr="00DB39E2">
        <w:rPr>
          <w:szCs w:val="24"/>
          <w:rtl/>
        </w:rPr>
        <w:t>ومساحاتها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</w:t>
      </w:r>
      <w:r w:rsidRPr="00C2422B">
        <w:rPr>
          <w:rFonts w:hint="cs"/>
          <w:color w:val="000000" w:themeColor="text1"/>
          <w:szCs w:val="24"/>
          <w:rtl/>
        </w:rPr>
        <w:t>و</w:t>
      </w:r>
      <w:r w:rsidRPr="00C2422B">
        <w:rPr>
          <w:color w:val="000000" w:themeColor="text1"/>
          <w:szCs w:val="24"/>
          <w:rtl/>
        </w:rPr>
        <w:t xml:space="preserve">عدد المخازن </w:t>
      </w:r>
      <w:r w:rsidRPr="00DB39E2">
        <w:rPr>
          <w:szCs w:val="24"/>
          <w:rtl/>
        </w:rPr>
        <w:t>المرخصة ومساحاتها</w:t>
      </w:r>
      <w:r w:rsidR="00C916C3">
        <w:rPr>
          <w:rFonts w:hint="cs"/>
          <w:szCs w:val="24"/>
          <w:rtl/>
        </w:rPr>
        <w:t xml:space="preserve"> في الضفة الغربية وقطاع </w:t>
      </w:r>
      <w:proofErr w:type="spellStart"/>
      <w:r w:rsidR="00C916C3">
        <w:rPr>
          <w:rFonts w:hint="cs"/>
          <w:szCs w:val="24"/>
          <w:rtl/>
        </w:rPr>
        <w:t>غزة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استخدام المبنى </w:t>
      </w:r>
      <w:proofErr w:type="spellStart"/>
      <w:r w:rsidRPr="00DB39E2">
        <w:rPr>
          <w:szCs w:val="24"/>
          <w:rtl/>
        </w:rPr>
        <w:t>(سكني،</w:t>
      </w:r>
      <w:proofErr w:type="spellEnd"/>
      <w:r w:rsidRPr="00DB39E2">
        <w:rPr>
          <w:szCs w:val="24"/>
          <w:rtl/>
        </w:rPr>
        <w:t xml:space="preserve"> غير </w:t>
      </w:r>
      <w:proofErr w:type="spellStart"/>
      <w:r w:rsidRPr="00DB39E2">
        <w:rPr>
          <w:szCs w:val="24"/>
          <w:rtl/>
        </w:rPr>
        <w:t>سكني،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صناعي،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تجاري،</w:t>
      </w:r>
      <w:proofErr w:type="spellEnd"/>
      <w:r w:rsidRPr="00DB39E2">
        <w:rPr>
          <w:rFonts w:hint="cs"/>
          <w:szCs w:val="24"/>
          <w:rtl/>
        </w:rPr>
        <w:t xml:space="preserve"> </w:t>
      </w:r>
      <w:proofErr w:type="spellStart"/>
      <w:r w:rsidRPr="00DB39E2">
        <w:rPr>
          <w:rFonts w:hint="cs"/>
          <w:szCs w:val="24"/>
          <w:rtl/>
        </w:rPr>
        <w:t>تعليمي</w:t>
      </w:r>
      <w:r w:rsidR="001B430C" w:rsidRPr="00DB39E2">
        <w:rPr>
          <w:rFonts w:hint="cs"/>
          <w:szCs w:val="24"/>
          <w:rtl/>
        </w:rPr>
        <w:t>،</w:t>
      </w:r>
      <w:proofErr w:type="spellEnd"/>
      <w:r w:rsidR="00E97C45">
        <w:rPr>
          <w:rFonts w:hint="cs"/>
          <w:szCs w:val="24"/>
          <w:rtl/>
        </w:rPr>
        <w:t xml:space="preserve"> </w:t>
      </w:r>
      <w:proofErr w:type="spellStart"/>
      <w:r w:rsidR="00E97C45">
        <w:rPr>
          <w:rFonts w:hint="cs"/>
          <w:szCs w:val="24"/>
          <w:rtl/>
        </w:rPr>
        <w:t>صحي,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>الخارجية للمبنى (حجر، خرسانة، طوب، أخرى).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proofErr w:type="spellStart"/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وترميز،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 xml:space="preserve">معالجة البيانات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وجدولتها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DE05BC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9321B5">
        <w:rPr>
          <w:rFonts w:cs="Simplified Arabic" w:hint="cs"/>
          <w:sz w:val="24"/>
          <w:szCs w:val="24"/>
          <w:rtl/>
        </w:rPr>
        <w:t>الثاني والثالث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B27A03">
        <w:rPr>
          <w:rFonts w:cs="Simplified Arabic" w:hint="cs"/>
          <w:sz w:val="24"/>
          <w:szCs w:val="24"/>
          <w:rtl/>
        </w:rPr>
        <w:t>2014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proofErr w:type="spellStart"/>
      <w:r w:rsidR="00CF4576">
        <w:rPr>
          <w:rFonts w:cs="Simplified Arabic" w:hint="cs"/>
          <w:sz w:val="24"/>
          <w:szCs w:val="24"/>
          <w:rtl/>
        </w:rPr>
        <w:t>فلسطين،</w:t>
      </w:r>
      <w:proofErr w:type="spellEnd"/>
      <w:r w:rsidR="00CF4576">
        <w:rPr>
          <w:rFonts w:cs="Simplified Arabic" w:hint="cs"/>
          <w:sz w:val="24"/>
          <w:szCs w:val="24"/>
          <w:rtl/>
        </w:rPr>
        <w:t xml:space="preserve"> 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ويعود السبب في </w:t>
      </w:r>
      <w:r w:rsidR="00DE05BC">
        <w:rPr>
          <w:rFonts w:cs="Simplified Arabic" w:hint="cs"/>
          <w:b/>
          <w:bCs/>
          <w:sz w:val="24"/>
          <w:szCs w:val="24"/>
          <w:rtl/>
        </w:rPr>
        <w:t>تأجيل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نشر الربع الثاني ودمجه مع الربع الثالث </w:t>
      </w:r>
      <w:r w:rsidR="00E23F49">
        <w:rPr>
          <w:rFonts w:cs="Simplified Arabic" w:hint="cs"/>
          <w:b/>
          <w:bCs/>
          <w:sz w:val="24"/>
          <w:szCs w:val="24"/>
          <w:rtl/>
        </w:rPr>
        <w:t>لعدم المقدرة على جمع بيانات الرخص لقطاع غزة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بسبب الحرب التي شنها الاحتلال الاسرائيلي</w:t>
      </w:r>
      <w:r w:rsidR="00FF0AD1">
        <w:rPr>
          <w:rFonts w:cs="Simplified Arabic" w:hint="cs"/>
          <w:b/>
          <w:bCs/>
          <w:sz w:val="24"/>
          <w:szCs w:val="24"/>
          <w:rtl/>
        </w:rPr>
        <w:t xml:space="preserve"> على </w:t>
      </w:r>
      <w:r w:rsidR="00E23F49">
        <w:rPr>
          <w:rFonts w:cs="Simplified Arabic" w:hint="cs"/>
          <w:b/>
          <w:bCs/>
          <w:sz w:val="24"/>
          <w:szCs w:val="24"/>
          <w:rtl/>
        </w:rPr>
        <w:t>القطاع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خلال شهر تموز وآب من العام 2014.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81029D" w:rsidP="00345718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كانون </w:t>
            </w: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أول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EE22BF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345718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Pr="00CF4576" w:rsidRDefault="00BE51A1" w:rsidP="00CF4576">
      <w:pPr>
        <w:tabs>
          <w:tab w:val="left" w:pos="2305"/>
        </w:tabs>
        <w:rPr>
          <w:rtl/>
        </w:rPr>
      </w:pPr>
    </w:p>
    <w:sectPr w:rsidR="00BE51A1" w:rsidRPr="00CF4576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41E" w:rsidRDefault="002E741E">
      <w:r>
        <w:separator/>
      </w:r>
    </w:p>
  </w:endnote>
  <w:endnote w:type="continuationSeparator" w:id="0">
    <w:p w:rsidR="002E741E" w:rsidRDefault="002E7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41E" w:rsidRDefault="002E741E">
      <w:r>
        <w:separator/>
      </w:r>
    </w:p>
  </w:footnote>
  <w:footnote w:type="continuationSeparator" w:id="0">
    <w:p w:rsidR="002E741E" w:rsidRDefault="002E7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7D" w:rsidRPr="00074820" w:rsidRDefault="00DE267D" w:rsidP="00182905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 xml:space="preserve">إحصاءات رخص </w:t>
    </w:r>
    <w:proofErr w:type="spellStart"/>
    <w:r>
      <w:rPr>
        <w:rFonts w:cs="Simplified Arabic" w:hint="cs"/>
        <w:sz w:val="16"/>
        <w:szCs w:val="16"/>
        <w:rtl/>
      </w:rPr>
      <w:t>الأبنية،</w:t>
    </w:r>
    <w:proofErr w:type="spellEnd"/>
    <w:r>
      <w:rPr>
        <w:rFonts w:cs="Simplified Arabic" w:hint="cs"/>
        <w:sz w:val="16"/>
        <w:szCs w:val="16"/>
        <w:rtl/>
      </w:rPr>
      <w:t xml:space="preserve"> الربع </w:t>
    </w:r>
    <w:r w:rsidR="00182905">
      <w:rPr>
        <w:rFonts w:cs="Simplified Arabic" w:hint="cs"/>
        <w:sz w:val="16"/>
        <w:szCs w:val="16"/>
        <w:rtl/>
      </w:rPr>
      <w:t>الثاني</w:t>
    </w:r>
    <w:r w:rsidR="00851901">
      <w:rPr>
        <w:rFonts w:cs="Simplified Arabic" w:hint="cs"/>
        <w:sz w:val="16"/>
        <w:szCs w:val="16"/>
        <w:rtl/>
      </w:rPr>
      <w:t xml:space="preserve"> والثالث</w:t>
    </w:r>
    <w:r>
      <w:rPr>
        <w:rFonts w:cs="Simplified Arabic" w:hint="cs"/>
        <w:sz w:val="16"/>
        <w:szCs w:val="16"/>
        <w:rtl/>
      </w:rPr>
      <w:t xml:space="preserve"> </w:t>
    </w:r>
    <w:r w:rsidR="002F1366">
      <w:rPr>
        <w:rFonts w:cs="Simplified Arabic" w:hint="cs"/>
        <w:sz w:val="16"/>
        <w:szCs w:val="16"/>
        <w:rtl/>
      </w:rPr>
      <w:t>2014</w:t>
    </w:r>
  </w:p>
  <w:p w:rsidR="00DE267D" w:rsidRDefault="00DE267D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4A5F"/>
    <w:rsid w:val="0004193A"/>
    <w:rsid w:val="000453AE"/>
    <w:rsid w:val="000519BC"/>
    <w:rsid w:val="00055992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9284B"/>
    <w:rsid w:val="000931D9"/>
    <w:rsid w:val="00093F3B"/>
    <w:rsid w:val="00097192"/>
    <w:rsid w:val="000A0017"/>
    <w:rsid w:val="000A1C2B"/>
    <w:rsid w:val="000A39CF"/>
    <w:rsid w:val="000A4053"/>
    <w:rsid w:val="000B0BED"/>
    <w:rsid w:val="000B1408"/>
    <w:rsid w:val="000B3781"/>
    <w:rsid w:val="000D1611"/>
    <w:rsid w:val="000D6AF2"/>
    <w:rsid w:val="000D7DCD"/>
    <w:rsid w:val="000E0187"/>
    <w:rsid w:val="000E21CA"/>
    <w:rsid w:val="000E5AED"/>
    <w:rsid w:val="000F50F1"/>
    <w:rsid w:val="001021E3"/>
    <w:rsid w:val="00105032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5861"/>
    <w:rsid w:val="0015718F"/>
    <w:rsid w:val="00182905"/>
    <w:rsid w:val="00186BA2"/>
    <w:rsid w:val="001914C3"/>
    <w:rsid w:val="00197500"/>
    <w:rsid w:val="00197D67"/>
    <w:rsid w:val="001A5FF8"/>
    <w:rsid w:val="001A6311"/>
    <w:rsid w:val="001A6385"/>
    <w:rsid w:val="001A78E6"/>
    <w:rsid w:val="001B07C8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75AD"/>
    <w:rsid w:val="00201F53"/>
    <w:rsid w:val="00202CD1"/>
    <w:rsid w:val="002078C0"/>
    <w:rsid w:val="002119E9"/>
    <w:rsid w:val="002149E7"/>
    <w:rsid w:val="00222430"/>
    <w:rsid w:val="00223B55"/>
    <w:rsid w:val="0022522A"/>
    <w:rsid w:val="00225AAC"/>
    <w:rsid w:val="00230589"/>
    <w:rsid w:val="00230667"/>
    <w:rsid w:val="002320A9"/>
    <w:rsid w:val="00232999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437B"/>
    <w:rsid w:val="00284CBF"/>
    <w:rsid w:val="00285AD2"/>
    <w:rsid w:val="0029703B"/>
    <w:rsid w:val="002A3166"/>
    <w:rsid w:val="002A50BD"/>
    <w:rsid w:val="002A54AA"/>
    <w:rsid w:val="002A5B6A"/>
    <w:rsid w:val="002B2FC8"/>
    <w:rsid w:val="002B5F07"/>
    <w:rsid w:val="002C641B"/>
    <w:rsid w:val="002D31AD"/>
    <w:rsid w:val="002E741E"/>
    <w:rsid w:val="002F1366"/>
    <w:rsid w:val="002F1472"/>
    <w:rsid w:val="002F525B"/>
    <w:rsid w:val="002F6683"/>
    <w:rsid w:val="002F6C50"/>
    <w:rsid w:val="003028A9"/>
    <w:rsid w:val="00314B4E"/>
    <w:rsid w:val="00315CF9"/>
    <w:rsid w:val="00317161"/>
    <w:rsid w:val="00325B78"/>
    <w:rsid w:val="00327BBD"/>
    <w:rsid w:val="00336D81"/>
    <w:rsid w:val="00341E09"/>
    <w:rsid w:val="0034203B"/>
    <w:rsid w:val="00345718"/>
    <w:rsid w:val="003458FC"/>
    <w:rsid w:val="00350DF7"/>
    <w:rsid w:val="00352849"/>
    <w:rsid w:val="00356AC8"/>
    <w:rsid w:val="0035762C"/>
    <w:rsid w:val="003638DA"/>
    <w:rsid w:val="00364510"/>
    <w:rsid w:val="003700B5"/>
    <w:rsid w:val="003721FF"/>
    <w:rsid w:val="00386BFD"/>
    <w:rsid w:val="0039093E"/>
    <w:rsid w:val="00392CB7"/>
    <w:rsid w:val="00394982"/>
    <w:rsid w:val="00397D5C"/>
    <w:rsid w:val="003A6E48"/>
    <w:rsid w:val="003B1001"/>
    <w:rsid w:val="003C43CB"/>
    <w:rsid w:val="003D457F"/>
    <w:rsid w:val="003D5137"/>
    <w:rsid w:val="003D5F9E"/>
    <w:rsid w:val="003E028B"/>
    <w:rsid w:val="003F148F"/>
    <w:rsid w:val="003F34D1"/>
    <w:rsid w:val="003F59E4"/>
    <w:rsid w:val="003F64A4"/>
    <w:rsid w:val="004058AA"/>
    <w:rsid w:val="00415145"/>
    <w:rsid w:val="0042298B"/>
    <w:rsid w:val="00423FA3"/>
    <w:rsid w:val="00434E53"/>
    <w:rsid w:val="00436B70"/>
    <w:rsid w:val="004434A5"/>
    <w:rsid w:val="00445978"/>
    <w:rsid w:val="00447F7A"/>
    <w:rsid w:val="00453B39"/>
    <w:rsid w:val="00464592"/>
    <w:rsid w:val="00470334"/>
    <w:rsid w:val="00476B5D"/>
    <w:rsid w:val="00486EC5"/>
    <w:rsid w:val="00495B6A"/>
    <w:rsid w:val="00497069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2A3C"/>
    <w:rsid w:val="004F3905"/>
    <w:rsid w:val="004F3E81"/>
    <w:rsid w:val="004F44FD"/>
    <w:rsid w:val="004F7CD5"/>
    <w:rsid w:val="0050731F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1894"/>
    <w:rsid w:val="00566DA0"/>
    <w:rsid w:val="00570D28"/>
    <w:rsid w:val="0057280B"/>
    <w:rsid w:val="005736DB"/>
    <w:rsid w:val="005778E3"/>
    <w:rsid w:val="005820FE"/>
    <w:rsid w:val="00591BFC"/>
    <w:rsid w:val="00596BD2"/>
    <w:rsid w:val="00596EBB"/>
    <w:rsid w:val="00597707"/>
    <w:rsid w:val="00597BEE"/>
    <w:rsid w:val="005A0ED4"/>
    <w:rsid w:val="005B02D5"/>
    <w:rsid w:val="005B50E5"/>
    <w:rsid w:val="005B5C45"/>
    <w:rsid w:val="005C3B31"/>
    <w:rsid w:val="005D1E61"/>
    <w:rsid w:val="005D64D4"/>
    <w:rsid w:val="005E0CA6"/>
    <w:rsid w:val="005E5BDC"/>
    <w:rsid w:val="005F0044"/>
    <w:rsid w:val="005F0144"/>
    <w:rsid w:val="005F333D"/>
    <w:rsid w:val="005F61BA"/>
    <w:rsid w:val="00601D0C"/>
    <w:rsid w:val="00602FDC"/>
    <w:rsid w:val="006172EF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51CAD"/>
    <w:rsid w:val="0065288F"/>
    <w:rsid w:val="00653AF0"/>
    <w:rsid w:val="00654B18"/>
    <w:rsid w:val="00660A09"/>
    <w:rsid w:val="00691D95"/>
    <w:rsid w:val="00696292"/>
    <w:rsid w:val="006A62DA"/>
    <w:rsid w:val="006B1443"/>
    <w:rsid w:val="006B79BF"/>
    <w:rsid w:val="006C4ED8"/>
    <w:rsid w:val="006C5A40"/>
    <w:rsid w:val="006D2742"/>
    <w:rsid w:val="006F219B"/>
    <w:rsid w:val="006F4A64"/>
    <w:rsid w:val="00702450"/>
    <w:rsid w:val="007059F8"/>
    <w:rsid w:val="00707477"/>
    <w:rsid w:val="0071059D"/>
    <w:rsid w:val="00710603"/>
    <w:rsid w:val="00725AF3"/>
    <w:rsid w:val="0073244B"/>
    <w:rsid w:val="00741002"/>
    <w:rsid w:val="00742918"/>
    <w:rsid w:val="00746FA8"/>
    <w:rsid w:val="00747FBE"/>
    <w:rsid w:val="00763AB7"/>
    <w:rsid w:val="00766608"/>
    <w:rsid w:val="00767AB3"/>
    <w:rsid w:val="00771DF9"/>
    <w:rsid w:val="007740EA"/>
    <w:rsid w:val="00780420"/>
    <w:rsid w:val="00796057"/>
    <w:rsid w:val="007969C7"/>
    <w:rsid w:val="007A489A"/>
    <w:rsid w:val="007A5DA4"/>
    <w:rsid w:val="007B5A27"/>
    <w:rsid w:val="007C57BC"/>
    <w:rsid w:val="007D5C5B"/>
    <w:rsid w:val="007E3850"/>
    <w:rsid w:val="007E527A"/>
    <w:rsid w:val="007F4D07"/>
    <w:rsid w:val="007F578B"/>
    <w:rsid w:val="00803317"/>
    <w:rsid w:val="008048E7"/>
    <w:rsid w:val="008063AB"/>
    <w:rsid w:val="0081029D"/>
    <w:rsid w:val="00811DF2"/>
    <w:rsid w:val="00823207"/>
    <w:rsid w:val="00826585"/>
    <w:rsid w:val="00832D64"/>
    <w:rsid w:val="008359D4"/>
    <w:rsid w:val="0083722F"/>
    <w:rsid w:val="008409E3"/>
    <w:rsid w:val="00840E9D"/>
    <w:rsid w:val="00851901"/>
    <w:rsid w:val="00852414"/>
    <w:rsid w:val="00854901"/>
    <w:rsid w:val="00874637"/>
    <w:rsid w:val="008875C4"/>
    <w:rsid w:val="0089423F"/>
    <w:rsid w:val="00894FA2"/>
    <w:rsid w:val="008A456E"/>
    <w:rsid w:val="008A4A1A"/>
    <w:rsid w:val="008B1FBF"/>
    <w:rsid w:val="008B2651"/>
    <w:rsid w:val="008B3661"/>
    <w:rsid w:val="008B6041"/>
    <w:rsid w:val="008C2FFF"/>
    <w:rsid w:val="008C53CF"/>
    <w:rsid w:val="008C79E7"/>
    <w:rsid w:val="008D1C5D"/>
    <w:rsid w:val="008D35FC"/>
    <w:rsid w:val="008D6ECC"/>
    <w:rsid w:val="008E0907"/>
    <w:rsid w:val="008E1102"/>
    <w:rsid w:val="008E4644"/>
    <w:rsid w:val="008E59B0"/>
    <w:rsid w:val="008E7841"/>
    <w:rsid w:val="008F0BEC"/>
    <w:rsid w:val="008F71BA"/>
    <w:rsid w:val="008F72D6"/>
    <w:rsid w:val="00912D9E"/>
    <w:rsid w:val="00916EA4"/>
    <w:rsid w:val="009170D4"/>
    <w:rsid w:val="00932023"/>
    <w:rsid w:val="009321B5"/>
    <w:rsid w:val="00934363"/>
    <w:rsid w:val="00935D64"/>
    <w:rsid w:val="00936BF5"/>
    <w:rsid w:val="00942C5A"/>
    <w:rsid w:val="00944E09"/>
    <w:rsid w:val="00946169"/>
    <w:rsid w:val="00956641"/>
    <w:rsid w:val="009667C2"/>
    <w:rsid w:val="0096690C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04FD"/>
    <w:rsid w:val="009D5252"/>
    <w:rsid w:val="009E5FF5"/>
    <w:rsid w:val="00A013A9"/>
    <w:rsid w:val="00A0233A"/>
    <w:rsid w:val="00A029F0"/>
    <w:rsid w:val="00A07D65"/>
    <w:rsid w:val="00A12327"/>
    <w:rsid w:val="00A2238E"/>
    <w:rsid w:val="00A32996"/>
    <w:rsid w:val="00A37997"/>
    <w:rsid w:val="00A45983"/>
    <w:rsid w:val="00A45A0B"/>
    <w:rsid w:val="00A532F0"/>
    <w:rsid w:val="00A62441"/>
    <w:rsid w:val="00A63624"/>
    <w:rsid w:val="00A70963"/>
    <w:rsid w:val="00A72044"/>
    <w:rsid w:val="00A736DF"/>
    <w:rsid w:val="00A86B68"/>
    <w:rsid w:val="00A92268"/>
    <w:rsid w:val="00A96B9D"/>
    <w:rsid w:val="00A9738E"/>
    <w:rsid w:val="00A9796B"/>
    <w:rsid w:val="00AA5301"/>
    <w:rsid w:val="00AB020F"/>
    <w:rsid w:val="00AB11B7"/>
    <w:rsid w:val="00AB2FEF"/>
    <w:rsid w:val="00AB3D06"/>
    <w:rsid w:val="00AB3F29"/>
    <w:rsid w:val="00AC11B4"/>
    <w:rsid w:val="00AC2094"/>
    <w:rsid w:val="00AC5476"/>
    <w:rsid w:val="00AC6AC9"/>
    <w:rsid w:val="00AC7618"/>
    <w:rsid w:val="00AD1552"/>
    <w:rsid w:val="00AD57EE"/>
    <w:rsid w:val="00AD7229"/>
    <w:rsid w:val="00AE30A9"/>
    <w:rsid w:val="00AE4B96"/>
    <w:rsid w:val="00AF4401"/>
    <w:rsid w:val="00AF44E1"/>
    <w:rsid w:val="00AF5F69"/>
    <w:rsid w:val="00B009C7"/>
    <w:rsid w:val="00B028DC"/>
    <w:rsid w:val="00B05575"/>
    <w:rsid w:val="00B06CE2"/>
    <w:rsid w:val="00B11118"/>
    <w:rsid w:val="00B127C9"/>
    <w:rsid w:val="00B200AA"/>
    <w:rsid w:val="00B240EF"/>
    <w:rsid w:val="00B27A03"/>
    <w:rsid w:val="00B33D60"/>
    <w:rsid w:val="00B511A7"/>
    <w:rsid w:val="00B5339E"/>
    <w:rsid w:val="00B564E2"/>
    <w:rsid w:val="00B70E91"/>
    <w:rsid w:val="00B71D82"/>
    <w:rsid w:val="00B8603B"/>
    <w:rsid w:val="00B90300"/>
    <w:rsid w:val="00B91F2D"/>
    <w:rsid w:val="00B97632"/>
    <w:rsid w:val="00BA1F58"/>
    <w:rsid w:val="00BA34A8"/>
    <w:rsid w:val="00BB1273"/>
    <w:rsid w:val="00BB29D1"/>
    <w:rsid w:val="00BB2E78"/>
    <w:rsid w:val="00BB50A4"/>
    <w:rsid w:val="00BB62E1"/>
    <w:rsid w:val="00BB69D1"/>
    <w:rsid w:val="00BC4A73"/>
    <w:rsid w:val="00BC5A50"/>
    <w:rsid w:val="00BD2C84"/>
    <w:rsid w:val="00BD47DE"/>
    <w:rsid w:val="00BD7066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71D3"/>
    <w:rsid w:val="00C1179B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916C3"/>
    <w:rsid w:val="00C93BAE"/>
    <w:rsid w:val="00C952C5"/>
    <w:rsid w:val="00C95E58"/>
    <w:rsid w:val="00CA1475"/>
    <w:rsid w:val="00CA69BD"/>
    <w:rsid w:val="00CA7FC7"/>
    <w:rsid w:val="00CC3A32"/>
    <w:rsid w:val="00CC3DA5"/>
    <w:rsid w:val="00CD16F3"/>
    <w:rsid w:val="00CF224C"/>
    <w:rsid w:val="00CF4576"/>
    <w:rsid w:val="00CF4A8F"/>
    <w:rsid w:val="00D00779"/>
    <w:rsid w:val="00D0512C"/>
    <w:rsid w:val="00D07F16"/>
    <w:rsid w:val="00D11BB9"/>
    <w:rsid w:val="00D12A58"/>
    <w:rsid w:val="00D3247C"/>
    <w:rsid w:val="00D33025"/>
    <w:rsid w:val="00D41635"/>
    <w:rsid w:val="00D502DA"/>
    <w:rsid w:val="00D509A6"/>
    <w:rsid w:val="00D57209"/>
    <w:rsid w:val="00D57EF8"/>
    <w:rsid w:val="00D61457"/>
    <w:rsid w:val="00D614A8"/>
    <w:rsid w:val="00D72FEE"/>
    <w:rsid w:val="00D762DB"/>
    <w:rsid w:val="00D7709B"/>
    <w:rsid w:val="00D81300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7781"/>
    <w:rsid w:val="00E409C0"/>
    <w:rsid w:val="00E413E3"/>
    <w:rsid w:val="00E427C4"/>
    <w:rsid w:val="00E43A19"/>
    <w:rsid w:val="00E63512"/>
    <w:rsid w:val="00E72D7A"/>
    <w:rsid w:val="00E75E8F"/>
    <w:rsid w:val="00E80E56"/>
    <w:rsid w:val="00E82755"/>
    <w:rsid w:val="00E85A4B"/>
    <w:rsid w:val="00E865F7"/>
    <w:rsid w:val="00E96187"/>
    <w:rsid w:val="00E97C45"/>
    <w:rsid w:val="00EA072D"/>
    <w:rsid w:val="00EA44A8"/>
    <w:rsid w:val="00EA46C7"/>
    <w:rsid w:val="00EA4F4F"/>
    <w:rsid w:val="00EA680A"/>
    <w:rsid w:val="00EA79F8"/>
    <w:rsid w:val="00EB416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F0580"/>
    <w:rsid w:val="00EF275F"/>
    <w:rsid w:val="00EF48AC"/>
    <w:rsid w:val="00EF5468"/>
    <w:rsid w:val="00EF5E46"/>
    <w:rsid w:val="00F202BC"/>
    <w:rsid w:val="00F20441"/>
    <w:rsid w:val="00F22F18"/>
    <w:rsid w:val="00F25B48"/>
    <w:rsid w:val="00F301B6"/>
    <w:rsid w:val="00F3312F"/>
    <w:rsid w:val="00F37E7A"/>
    <w:rsid w:val="00F403D0"/>
    <w:rsid w:val="00F4049E"/>
    <w:rsid w:val="00F542DB"/>
    <w:rsid w:val="00F543FB"/>
    <w:rsid w:val="00F55C86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6492"/>
    <w:rsid w:val="00FC3B1E"/>
    <w:rsid w:val="00FC7E29"/>
    <w:rsid w:val="00FD1F7A"/>
    <w:rsid w:val="00FD2E70"/>
    <w:rsid w:val="00FE1B3C"/>
    <w:rsid w:val="00FF059F"/>
    <w:rsid w:val="00FF0AD1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178B6-26E6-46EC-8810-E31D38A1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983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6577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bshbeatah</cp:lastModifiedBy>
  <cp:revision>141</cp:revision>
  <cp:lastPrinted>2014-11-26T09:48:00Z</cp:lastPrinted>
  <dcterms:created xsi:type="dcterms:W3CDTF">2013-11-03T06:39:00Z</dcterms:created>
  <dcterms:modified xsi:type="dcterms:W3CDTF">2014-12-09T11:52:00Z</dcterms:modified>
</cp:coreProperties>
</file>